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请款单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外注王洋在《Titling Maze》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项目中，负责UI设计，现已完成。经张雷经理同意，请财务部将4800元劳务费汇到王洋招商银行账户（卡号6214830224549542）。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申请人：徐世鹏</w:t>
      </w:r>
    </w:p>
    <w:p>
      <w:pPr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2023年04月11日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2YWI5NmY5MjdmMjAxOWUwYmQ5NmRkY2IwNDVkZjIifQ=="/>
  </w:docVars>
  <w:rsids>
    <w:rsidRoot w:val="00000000"/>
    <w:rsid w:val="37EC3B1D"/>
    <w:rsid w:val="3A872AB9"/>
    <w:rsid w:val="7D6E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106</Characters>
  <Lines>0</Lines>
  <Paragraphs>0</Paragraphs>
  <TotalTime>8</TotalTime>
  <ScaleCrop>false</ScaleCrop>
  <LinksUpToDate>false</LinksUpToDate>
  <CharactersWithSpaces>109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2022-08-19T07:50:00Z</dcterms:created>
  <dc:creator>Administrator</dc:creator>
  <cp:lastModifiedBy>徐世鹏</cp:lastModifiedBy>
  <dcterms:modified xsi:type="dcterms:W3CDTF">2023-04-11T06:21:02Z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BF4F6D0968E346CB9505B0C60D87DE12</vt:lpwstr>
  </property>
</Properties>
</file>